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E35" w:rsidRDefault="00E27E35">
      <w:bookmarkStart w:id="0" w:name="_GoBack"/>
      <w:bookmarkEnd w:id="0"/>
    </w:p>
    <w:p w:rsidR="00E27E35" w:rsidRDefault="00E27E35"/>
    <w:p w:rsidR="00E27E35" w:rsidRPr="00E27E35" w:rsidRDefault="00E27E35" w:rsidP="00E27E35">
      <w:pPr>
        <w:spacing w:after="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980"/>
        <w:gridCol w:w="6514"/>
      </w:tblGrid>
      <w:tr w:rsidR="00E27E35" w:rsidRPr="00E27E35" w:rsidTr="00E27E35">
        <w:trPr>
          <w:trHeight w:val="5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100" w:type="dxa"/>
              <w:left w:w="100" w:type="dxa"/>
              <w:bottom w:w="100" w:type="dxa"/>
              <w:right w:w="100" w:type="dxa"/>
            </w:tcMar>
            <w:hideMark/>
          </w:tcPr>
          <w:p w:rsidR="00E27E35" w:rsidRPr="00E27E35" w:rsidRDefault="00E27E35" w:rsidP="00E27E35">
            <w:pPr>
              <w:spacing w:after="0" w:line="240" w:lineRule="auto"/>
              <w:jc w:val="center"/>
              <w:rPr>
                <w:rFonts w:ascii="Calibri" w:eastAsia="Times New Roman" w:hAnsi="Calibri" w:cs="Calibri"/>
                <w:lang w:eastAsia="es-ES"/>
              </w:rPr>
            </w:pPr>
            <w:r w:rsidRPr="00E27E35">
              <w:rPr>
                <w:rFonts w:ascii="Calibri" w:eastAsia="Times New Roman" w:hAnsi="Calibri" w:cs="Calibri"/>
                <w:b/>
                <w:bCs/>
                <w:color w:val="000000"/>
                <w:lang w:eastAsia="es-ES"/>
              </w:rPr>
              <w:t xml:space="preserve">PROTOCOLO DE FUGA </w:t>
            </w:r>
          </w:p>
        </w:tc>
      </w:tr>
      <w:tr w:rsidR="00E27E35" w:rsidRPr="00E27E35" w:rsidTr="005C64CE">
        <w:trPr>
          <w:trHeight w:val="1340"/>
        </w:trPr>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b/>
                <w:bCs/>
                <w:color w:val="000000"/>
                <w:lang w:eastAsia="es-ES"/>
              </w:rPr>
              <w:t>DEFINICIÓN:</w:t>
            </w:r>
          </w:p>
        </w:tc>
        <w:tc>
          <w:tcPr>
            <w:tcW w:w="0" w:type="auto"/>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00" w:type="dxa"/>
              <w:left w:w="100" w:type="dxa"/>
              <w:bottom w:w="100" w:type="dxa"/>
              <w:right w:w="100" w:type="dxa"/>
            </w:tcMar>
            <w:hideMark/>
          </w:tcPr>
          <w:p w:rsidR="00E27E35" w:rsidRPr="00E27E35" w:rsidRDefault="00E27E35" w:rsidP="00E27E35">
            <w:pPr>
              <w:spacing w:after="0" w:line="240" w:lineRule="auto"/>
              <w:jc w:val="both"/>
              <w:rPr>
                <w:rFonts w:ascii="Calibri" w:eastAsia="Times New Roman" w:hAnsi="Calibri" w:cs="Calibri"/>
                <w:lang w:eastAsia="es-ES"/>
              </w:rPr>
            </w:pPr>
            <w:r w:rsidRPr="00E27E35">
              <w:rPr>
                <w:rFonts w:ascii="Calibri" w:eastAsia="Times New Roman" w:hAnsi="Calibri" w:cs="Calibri"/>
                <w:color w:val="000000"/>
                <w:lang w:eastAsia="es-ES"/>
              </w:rPr>
              <w:t>El protocolo de fugas recoge el conjunto de actuaciones encaminadas a reducir los riesgos de ausencia del usuario del recinto residencial, sin constancia del personal del centro (en adelante fugas) y, en su caso, intentar resolverlas en el menor tiempo posible para evitar riesgos sobre la salud y seguridad del mismo.</w:t>
            </w:r>
          </w:p>
          <w:p w:rsidR="00E27E35" w:rsidRPr="00E27E35" w:rsidRDefault="00E27E35" w:rsidP="00E27E35">
            <w:pPr>
              <w:spacing w:after="0" w:line="240" w:lineRule="auto"/>
              <w:rPr>
                <w:rFonts w:ascii="Calibri" w:eastAsia="Times New Roman" w:hAnsi="Calibri" w:cs="Calibri"/>
                <w:lang w:eastAsia="es-ES"/>
              </w:rPr>
            </w:pPr>
          </w:p>
        </w:tc>
      </w:tr>
      <w:tr w:rsidR="00E27E35" w:rsidRPr="00E27E35" w:rsidTr="005C64CE">
        <w:trPr>
          <w:trHeight w:val="1060"/>
        </w:trPr>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b/>
                <w:bCs/>
                <w:color w:val="000000"/>
                <w:lang w:eastAsia="es-ES"/>
              </w:rPr>
              <w:t>OBJETIVO:</w:t>
            </w:r>
          </w:p>
        </w:tc>
        <w:tc>
          <w:tcPr>
            <w:tcW w:w="0" w:type="auto"/>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00" w:type="dxa"/>
              <w:left w:w="100" w:type="dxa"/>
              <w:bottom w:w="100" w:type="dxa"/>
              <w:right w:w="100" w:type="dxa"/>
            </w:tcMar>
            <w:hideMark/>
          </w:tcPr>
          <w:p w:rsidR="00E27E35" w:rsidRPr="00E27E35" w:rsidRDefault="00E27E35" w:rsidP="000451E3">
            <w:pPr>
              <w:spacing w:after="0" w:line="240" w:lineRule="auto"/>
              <w:ind w:hanging="360"/>
              <w:rPr>
                <w:rFonts w:ascii="Calibri" w:eastAsia="Times New Roman" w:hAnsi="Calibri" w:cs="Calibri"/>
                <w:lang w:eastAsia="es-ES"/>
              </w:rPr>
            </w:pPr>
            <w:r w:rsidRPr="00E27E35">
              <w:rPr>
                <w:rFonts w:ascii="Calibri" w:eastAsia="Times New Roman" w:hAnsi="Calibri" w:cs="Calibri"/>
                <w:color w:val="000000"/>
                <w:lang w:eastAsia="es-ES"/>
              </w:rPr>
              <w:t>·         Prevenir los riesgos de salida al exterior de personas con control de movimiento delimitado al entorno residencial.</w:t>
            </w:r>
          </w:p>
          <w:p w:rsidR="00E27E35" w:rsidRPr="00E27E35" w:rsidRDefault="00E27E35" w:rsidP="000451E3">
            <w:pPr>
              <w:spacing w:after="0" w:line="240" w:lineRule="auto"/>
              <w:ind w:hanging="360"/>
              <w:rPr>
                <w:rFonts w:ascii="Calibri" w:eastAsia="Times New Roman" w:hAnsi="Calibri" w:cs="Calibri"/>
                <w:lang w:eastAsia="es-ES"/>
              </w:rPr>
            </w:pPr>
            <w:r w:rsidRPr="00E27E35">
              <w:rPr>
                <w:rFonts w:ascii="Calibri" w:eastAsia="Times New Roman" w:hAnsi="Calibri" w:cs="Calibri"/>
                <w:color w:val="000000"/>
                <w:lang w:eastAsia="es-ES"/>
              </w:rPr>
              <w:t>·         Detectar lo más rápidamente posible una vez detectada la fuga.</w:t>
            </w:r>
          </w:p>
          <w:p w:rsidR="00E27E35" w:rsidRPr="00E27E35" w:rsidRDefault="00E27E35" w:rsidP="000451E3">
            <w:pPr>
              <w:spacing w:after="0" w:line="240" w:lineRule="auto"/>
              <w:ind w:hanging="360"/>
              <w:rPr>
                <w:rFonts w:ascii="Calibri" w:eastAsia="Times New Roman" w:hAnsi="Calibri" w:cs="Calibri"/>
                <w:lang w:eastAsia="es-ES"/>
              </w:rPr>
            </w:pPr>
            <w:r w:rsidRPr="00E27E35">
              <w:rPr>
                <w:rFonts w:ascii="Calibri" w:eastAsia="Times New Roman" w:hAnsi="Calibri" w:cs="Calibri"/>
                <w:color w:val="000000"/>
                <w:lang w:eastAsia="es-ES"/>
              </w:rPr>
              <w:t>·         Resolver la fuga con la reincorporación del usuario a la residencia con las menores consecuencias posibles de dicha acción para sí.</w:t>
            </w:r>
          </w:p>
          <w:p w:rsidR="00E27E35" w:rsidRPr="00E27E35" w:rsidRDefault="00E27E35" w:rsidP="00E27E35">
            <w:pPr>
              <w:spacing w:after="0" w:line="240" w:lineRule="auto"/>
              <w:rPr>
                <w:rFonts w:ascii="Calibri" w:eastAsia="Times New Roman" w:hAnsi="Calibri" w:cs="Calibri"/>
                <w:lang w:eastAsia="es-ES"/>
              </w:rPr>
            </w:pPr>
          </w:p>
        </w:tc>
      </w:tr>
      <w:tr w:rsidR="00E27E35" w:rsidRPr="00E27E35" w:rsidTr="005C64CE">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b/>
                <w:bCs/>
                <w:color w:val="000000"/>
                <w:lang w:eastAsia="es-ES"/>
              </w:rPr>
              <w:t>POBLACIÓN A LA QUE VA DIRIGIDA:</w:t>
            </w:r>
          </w:p>
        </w:tc>
        <w:tc>
          <w:tcPr>
            <w:tcW w:w="0" w:type="auto"/>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color w:val="000000"/>
                <w:lang w:eastAsia="es-ES"/>
              </w:rPr>
              <w:t xml:space="preserve">El protocolo está dirigido a todas aquellas personas identificadas con perfil de riesgo de fuga, y aquellas que sin estar valoradas ha protagonizado un episodio de fuga. </w:t>
            </w:r>
          </w:p>
        </w:tc>
      </w:tr>
      <w:tr w:rsidR="00E27E35" w:rsidRPr="00E27E35" w:rsidTr="005C64CE">
        <w:trPr>
          <w:trHeight w:val="2700"/>
        </w:trPr>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b/>
                <w:bCs/>
                <w:color w:val="000000"/>
                <w:lang w:eastAsia="es-ES"/>
              </w:rPr>
              <w:t>DESCRIPCIÓN DE LA ACTUACIÓN:</w:t>
            </w:r>
          </w:p>
        </w:tc>
        <w:tc>
          <w:tcPr>
            <w:tcW w:w="0" w:type="auto"/>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00" w:type="dxa"/>
              <w:left w:w="100" w:type="dxa"/>
              <w:bottom w:w="100" w:type="dxa"/>
              <w:right w:w="100" w:type="dxa"/>
            </w:tcMar>
            <w:hideMark/>
          </w:tcPr>
          <w:p w:rsidR="00E27E35" w:rsidRPr="00E27E35" w:rsidRDefault="00E27E35" w:rsidP="00E27E35">
            <w:pPr>
              <w:spacing w:after="0" w:line="240" w:lineRule="auto"/>
              <w:jc w:val="center"/>
              <w:rPr>
                <w:rFonts w:ascii="Calibri" w:eastAsia="Times New Roman" w:hAnsi="Calibri" w:cs="Calibri"/>
                <w:lang w:eastAsia="es-ES"/>
              </w:rPr>
            </w:pPr>
            <w:r w:rsidRPr="00E27E35">
              <w:rPr>
                <w:rFonts w:ascii="Calibri" w:eastAsia="Times New Roman" w:hAnsi="Calibri" w:cs="Calibri"/>
                <w:b/>
                <w:bCs/>
                <w:color w:val="000000"/>
                <w:lang w:eastAsia="es-ES"/>
              </w:rPr>
              <w:t>Alarma falta en horario habitual, comida/cena/pernocta</w:t>
            </w:r>
          </w:p>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color w:val="000000"/>
                <w:lang w:eastAsia="es-ES"/>
              </w:rPr>
              <w:t>-Revisión general de la planta comprobando habitaciones, servicios, estancias comunes, patio.</w:t>
            </w:r>
          </w:p>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color w:val="000000"/>
                <w:lang w:eastAsia="es-ES"/>
              </w:rPr>
              <w:t xml:space="preserve"> -R</w:t>
            </w:r>
            <w:r>
              <w:rPr>
                <w:rFonts w:ascii="Calibri" w:eastAsia="Times New Roman" w:hAnsi="Calibri" w:cs="Calibri"/>
                <w:color w:val="000000"/>
                <w:lang w:eastAsia="es-ES"/>
              </w:rPr>
              <w:t>evisión del resto del hogar</w:t>
            </w:r>
          </w:p>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color w:val="000000"/>
                <w:lang w:eastAsia="es-ES"/>
              </w:rPr>
              <w:t xml:space="preserve">-Aviso al familiar de </w:t>
            </w:r>
            <w:r>
              <w:rPr>
                <w:rFonts w:ascii="Calibri" w:eastAsia="Times New Roman" w:hAnsi="Calibri" w:cs="Calibri"/>
                <w:color w:val="000000"/>
                <w:lang w:eastAsia="es-ES"/>
              </w:rPr>
              <w:t>referencia</w:t>
            </w:r>
            <w:r w:rsidRPr="00E27E35">
              <w:rPr>
                <w:rFonts w:ascii="Calibri" w:eastAsia="Times New Roman" w:hAnsi="Calibri" w:cs="Calibri"/>
                <w:color w:val="000000"/>
                <w:lang w:eastAsia="es-ES"/>
              </w:rPr>
              <w:t>.</w:t>
            </w:r>
          </w:p>
          <w:p w:rsidR="00E27E35" w:rsidRPr="00E27E35" w:rsidRDefault="00E27E35" w:rsidP="00E27E35">
            <w:pPr>
              <w:spacing w:after="0" w:line="240" w:lineRule="auto"/>
              <w:jc w:val="both"/>
              <w:rPr>
                <w:rFonts w:ascii="Calibri" w:eastAsia="Times New Roman" w:hAnsi="Calibri" w:cs="Calibri"/>
                <w:lang w:eastAsia="es-ES"/>
              </w:rPr>
            </w:pPr>
            <w:r w:rsidRPr="00E27E35">
              <w:rPr>
                <w:rFonts w:ascii="Calibri" w:eastAsia="Times New Roman" w:hAnsi="Calibri" w:cs="Calibri"/>
                <w:color w:val="000000"/>
                <w:lang w:eastAsia="es-ES"/>
              </w:rPr>
              <w:t>-Informar al coordinador de centro.</w:t>
            </w:r>
          </w:p>
          <w:p w:rsidR="00E27E35" w:rsidRPr="00E27E35" w:rsidRDefault="00E27E35" w:rsidP="00E27E35">
            <w:pPr>
              <w:spacing w:after="0" w:line="240" w:lineRule="auto"/>
              <w:jc w:val="both"/>
              <w:rPr>
                <w:rFonts w:ascii="Calibri" w:eastAsia="Times New Roman" w:hAnsi="Calibri" w:cs="Calibri"/>
                <w:lang w:eastAsia="es-ES"/>
              </w:rPr>
            </w:pPr>
            <w:r w:rsidRPr="00E27E35">
              <w:rPr>
                <w:rFonts w:ascii="Calibri" w:eastAsia="Times New Roman" w:hAnsi="Calibri" w:cs="Calibri"/>
                <w:color w:val="000000"/>
                <w:lang w:eastAsia="es-ES"/>
              </w:rPr>
              <w:t>-Aviso policía local y guardia civil</w:t>
            </w:r>
          </w:p>
          <w:p w:rsidR="00E27E35" w:rsidRPr="00E27E35" w:rsidRDefault="00E27E35" w:rsidP="00E27E35">
            <w:pPr>
              <w:spacing w:after="0" w:line="240" w:lineRule="auto"/>
              <w:jc w:val="both"/>
              <w:rPr>
                <w:rFonts w:ascii="Calibri" w:eastAsia="Times New Roman" w:hAnsi="Calibri" w:cs="Calibri"/>
                <w:lang w:eastAsia="es-ES"/>
              </w:rPr>
            </w:pPr>
            <w:r w:rsidRPr="00E27E35">
              <w:rPr>
                <w:rFonts w:ascii="Calibri" w:eastAsia="Times New Roman" w:hAnsi="Calibri" w:cs="Calibri"/>
                <w:color w:val="000000"/>
                <w:lang w:eastAsia="es-ES"/>
              </w:rPr>
              <w:t xml:space="preserve"> </w:t>
            </w:r>
          </w:p>
          <w:p w:rsidR="00E27E35" w:rsidRPr="00E27E35" w:rsidRDefault="00E27E35" w:rsidP="00E27E35">
            <w:pPr>
              <w:spacing w:after="0" w:line="240" w:lineRule="auto"/>
              <w:jc w:val="center"/>
              <w:rPr>
                <w:rFonts w:ascii="Calibri" w:eastAsia="Times New Roman" w:hAnsi="Calibri" w:cs="Calibri"/>
                <w:lang w:eastAsia="es-ES"/>
              </w:rPr>
            </w:pPr>
            <w:r w:rsidRPr="00E27E35">
              <w:rPr>
                <w:rFonts w:ascii="Calibri" w:eastAsia="Times New Roman" w:hAnsi="Calibri" w:cs="Calibri"/>
                <w:b/>
                <w:bCs/>
                <w:color w:val="000000"/>
                <w:lang w:eastAsia="es-ES"/>
              </w:rPr>
              <w:t>AVISO ALARMA 24H DE FUGA</w:t>
            </w:r>
          </w:p>
          <w:p w:rsidR="00E27E35" w:rsidRPr="00E27E35" w:rsidRDefault="00E27E35" w:rsidP="00E27E35">
            <w:pPr>
              <w:spacing w:after="240" w:line="240" w:lineRule="auto"/>
              <w:rPr>
                <w:rFonts w:ascii="Calibri" w:eastAsia="Times New Roman" w:hAnsi="Calibri" w:cs="Calibri"/>
                <w:lang w:eastAsia="es-ES"/>
              </w:rPr>
            </w:pPr>
          </w:p>
        </w:tc>
      </w:tr>
      <w:tr w:rsidR="00E27E35" w:rsidRPr="00E27E35" w:rsidTr="005C64CE">
        <w:trPr>
          <w:trHeight w:val="607"/>
        </w:trPr>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b/>
                <w:bCs/>
                <w:color w:val="000000"/>
                <w:lang w:eastAsia="es-ES"/>
              </w:rPr>
              <w:t>PROFESIONALES IMPLICADOS:</w:t>
            </w:r>
          </w:p>
        </w:tc>
        <w:tc>
          <w:tcPr>
            <w:tcW w:w="0" w:type="auto"/>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color w:val="000000"/>
                <w:lang w:eastAsia="es-ES"/>
              </w:rPr>
              <w:t>Los integradores/as del piso</w:t>
            </w:r>
          </w:p>
        </w:tc>
      </w:tr>
      <w:tr w:rsidR="00E27E35" w:rsidRPr="00E27E35" w:rsidTr="005C64CE">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b/>
                <w:bCs/>
                <w:color w:val="000000"/>
                <w:lang w:eastAsia="es-ES"/>
              </w:rPr>
              <w:t>REGISTRO:</w:t>
            </w:r>
          </w:p>
        </w:tc>
        <w:tc>
          <w:tcPr>
            <w:tcW w:w="0" w:type="auto"/>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color w:val="000000"/>
                <w:lang w:eastAsia="es-ES"/>
              </w:rPr>
              <w:t xml:space="preserve"> </w:t>
            </w:r>
          </w:p>
        </w:tc>
      </w:tr>
      <w:tr w:rsidR="00E27E35" w:rsidRPr="00E27E35" w:rsidTr="005C64CE">
        <w:trPr>
          <w:trHeight w:val="892"/>
        </w:trPr>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b/>
                <w:bCs/>
                <w:color w:val="000000"/>
                <w:lang w:eastAsia="es-ES"/>
              </w:rPr>
              <w:t>FECHA DE ELABORACIÓN Y FIRMA:</w:t>
            </w:r>
          </w:p>
        </w:tc>
        <w:tc>
          <w:tcPr>
            <w:tcW w:w="0" w:type="auto"/>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color w:val="000000"/>
                <w:lang w:eastAsia="es-ES"/>
              </w:rPr>
              <w:t>La decidida por el equipo multidisciplinar y la firma de cada uno</w:t>
            </w:r>
          </w:p>
        </w:tc>
      </w:tr>
      <w:tr w:rsidR="00E27E35" w:rsidRPr="00E27E35" w:rsidTr="005C64CE">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b/>
                <w:bCs/>
                <w:color w:val="000000"/>
                <w:lang w:eastAsia="es-ES"/>
              </w:rPr>
              <w:t>FECHA DE REVISIÓN Y FIRMA:</w:t>
            </w:r>
          </w:p>
        </w:tc>
        <w:tc>
          <w:tcPr>
            <w:tcW w:w="0" w:type="auto"/>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00" w:type="dxa"/>
              <w:left w:w="100" w:type="dxa"/>
              <w:bottom w:w="100" w:type="dxa"/>
              <w:right w:w="100" w:type="dxa"/>
            </w:tcMar>
            <w:hideMark/>
          </w:tcPr>
          <w:p w:rsidR="00E27E35" w:rsidRPr="00E27E35" w:rsidRDefault="00E27E35" w:rsidP="00E27E35">
            <w:pPr>
              <w:spacing w:after="0" w:line="240" w:lineRule="auto"/>
              <w:rPr>
                <w:rFonts w:ascii="Calibri" w:eastAsia="Times New Roman" w:hAnsi="Calibri" w:cs="Calibri"/>
                <w:lang w:eastAsia="es-ES"/>
              </w:rPr>
            </w:pPr>
            <w:r w:rsidRPr="00E27E35">
              <w:rPr>
                <w:rFonts w:ascii="Calibri" w:eastAsia="Times New Roman" w:hAnsi="Calibri" w:cs="Calibri"/>
                <w:color w:val="000000"/>
                <w:lang w:eastAsia="es-ES"/>
              </w:rPr>
              <w:t>Por el coordinador del equipo multidisciplinar</w:t>
            </w:r>
          </w:p>
        </w:tc>
      </w:tr>
    </w:tbl>
    <w:p w:rsidR="00742357" w:rsidRDefault="000451E3"/>
    <w:sectPr w:rsidR="007423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35"/>
    <w:rsid w:val="000451E3"/>
    <w:rsid w:val="005C64CE"/>
    <w:rsid w:val="00C94715"/>
    <w:rsid w:val="00E27E35"/>
    <w:rsid w:val="00EF0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A7349-C9BA-4E2E-A5A8-59ED46A1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27E3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6105">
      <w:bodyDiv w:val="1"/>
      <w:marLeft w:val="0"/>
      <w:marRight w:val="0"/>
      <w:marTop w:val="0"/>
      <w:marBottom w:val="0"/>
      <w:divBdr>
        <w:top w:val="none" w:sz="0" w:space="0" w:color="auto"/>
        <w:left w:val="none" w:sz="0" w:space="0" w:color="auto"/>
        <w:bottom w:val="none" w:sz="0" w:space="0" w:color="auto"/>
        <w:right w:val="none" w:sz="0" w:space="0" w:color="auto"/>
      </w:divBdr>
      <w:divsChild>
        <w:div w:id="185769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1270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zuriñe mujika</dc:creator>
  <cp:keywords/>
  <dc:description/>
  <cp:lastModifiedBy>zuriñe mujika</cp:lastModifiedBy>
  <cp:revision>3</cp:revision>
  <dcterms:created xsi:type="dcterms:W3CDTF">2018-11-15T20:10:00Z</dcterms:created>
  <dcterms:modified xsi:type="dcterms:W3CDTF">2019-05-14T18:40:00Z</dcterms:modified>
</cp:coreProperties>
</file>